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7" w:rsidRDefault="00CC4ED7" w:rsidP="00CC4ED7">
      <w:pPr>
        <w:pStyle w:val="ConsPlusNormal"/>
        <w:jc w:val="right"/>
        <w:outlineLvl w:val="2"/>
      </w:pPr>
      <w:r>
        <w:t>Приложение N 1</w:t>
      </w:r>
    </w:p>
    <w:p w:rsidR="00CC4ED7" w:rsidRDefault="00CC4ED7" w:rsidP="00CC4ED7">
      <w:pPr>
        <w:pStyle w:val="ConsPlusNormal"/>
        <w:jc w:val="right"/>
      </w:pPr>
      <w:r>
        <w:t>к Порядку</w:t>
      </w:r>
    </w:p>
    <w:p w:rsidR="00CC4ED7" w:rsidRDefault="00CC4ED7" w:rsidP="00CC4ED7">
      <w:pPr>
        <w:pStyle w:val="ConsPlusNormal"/>
        <w:jc w:val="right"/>
      </w:pPr>
      <w:r>
        <w:t>и условиям признания молодой семьи</w:t>
      </w:r>
    </w:p>
    <w:p w:rsidR="00CC4ED7" w:rsidRDefault="00CC4ED7" w:rsidP="00CC4ED7">
      <w:pPr>
        <w:pStyle w:val="ConsPlusNormal"/>
        <w:jc w:val="right"/>
      </w:pPr>
      <w:r>
        <w:t>как семьи, имеющей доходы, позволяющие</w:t>
      </w:r>
    </w:p>
    <w:p w:rsidR="00CC4ED7" w:rsidRDefault="00CC4ED7" w:rsidP="00CC4ED7">
      <w:pPr>
        <w:pStyle w:val="ConsPlusNormal"/>
        <w:jc w:val="right"/>
      </w:pPr>
      <w:r>
        <w:t>получить кредит, либо иные денежные</w:t>
      </w:r>
    </w:p>
    <w:p w:rsidR="00CC4ED7" w:rsidRDefault="00CC4ED7" w:rsidP="00CC4ED7">
      <w:pPr>
        <w:pStyle w:val="ConsPlusNormal"/>
        <w:jc w:val="right"/>
      </w:pPr>
      <w:r>
        <w:t>средства для оплаты расчетной (средней)</w:t>
      </w:r>
    </w:p>
    <w:p w:rsidR="00CC4ED7" w:rsidRDefault="00CC4ED7" w:rsidP="00CC4ED7">
      <w:pPr>
        <w:pStyle w:val="ConsPlusNormal"/>
        <w:jc w:val="right"/>
      </w:pPr>
      <w:r>
        <w:t>стоимости жилья в части, превышающей</w:t>
      </w:r>
    </w:p>
    <w:p w:rsidR="00CC4ED7" w:rsidRDefault="00CC4ED7" w:rsidP="00CC4ED7">
      <w:pPr>
        <w:pStyle w:val="ConsPlusNormal"/>
        <w:jc w:val="right"/>
      </w:pPr>
      <w:r>
        <w:t xml:space="preserve">размер </w:t>
      </w:r>
      <w:proofErr w:type="gramStart"/>
      <w:r>
        <w:t>предоставляемой</w:t>
      </w:r>
      <w:proofErr w:type="gramEnd"/>
      <w:r>
        <w:t xml:space="preserve"> социальной</w:t>
      </w:r>
    </w:p>
    <w:p w:rsidR="00CC4ED7" w:rsidRDefault="00CC4ED7" w:rsidP="00CC4ED7">
      <w:pPr>
        <w:pStyle w:val="ConsPlusNormal"/>
        <w:jc w:val="right"/>
      </w:pPr>
      <w:r>
        <w:t>выплаты на приобретение</w:t>
      </w:r>
    </w:p>
    <w:p w:rsidR="00CC4ED7" w:rsidRDefault="00CC4ED7" w:rsidP="00CC4ED7">
      <w:pPr>
        <w:pStyle w:val="ConsPlusNormal"/>
        <w:jc w:val="right"/>
      </w:pPr>
      <w:r>
        <w:t>(строительство) жилья</w:t>
      </w:r>
    </w:p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right"/>
      </w:pPr>
      <w:r>
        <w:t>Утверждаю:</w:t>
      </w:r>
    </w:p>
    <w:p w:rsidR="00CC4ED7" w:rsidRDefault="00CC4ED7" w:rsidP="00CC4ED7">
      <w:pPr>
        <w:pStyle w:val="ConsPlusNormal"/>
        <w:jc w:val="right"/>
      </w:pPr>
      <w:proofErr w:type="gramStart"/>
      <w:r>
        <w:t>(полное наименование должности</w:t>
      </w:r>
      <w:proofErr w:type="gramEnd"/>
    </w:p>
    <w:p w:rsidR="00CC4ED7" w:rsidRDefault="00CC4ED7" w:rsidP="00CC4ED7">
      <w:pPr>
        <w:pStyle w:val="ConsPlusNormal"/>
        <w:jc w:val="right"/>
      </w:pPr>
      <w:r>
        <w:t>руководителя уполномоченного органа</w:t>
      </w:r>
    </w:p>
    <w:p w:rsidR="00CC4ED7" w:rsidRDefault="00CC4ED7" w:rsidP="00CC4ED7">
      <w:pPr>
        <w:pStyle w:val="ConsPlusNormal"/>
        <w:jc w:val="right"/>
      </w:pPr>
      <w:r>
        <w:t>или иного уполномоченного лица)</w:t>
      </w:r>
    </w:p>
    <w:p w:rsidR="00CC4ED7" w:rsidRDefault="00CC4ED7" w:rsidP="00CC4ED7">
      <w:pPr>
        <w:pStyle w:val="ConsPlusNormal"/>
        <w:jc w:val="right"/>
      </w:pPr>
      <w:proofErr w:type="gramStart"/>
      <w:r>
        <w:t>(подпись, Ф.И.О. руководителя</w:t>
      </w:r>
      <w:proofErr w:type="gramEnd"/>
    </w:p>
    <w:p w:rsidR="00CC4ED7" w:rsidRDefault="00CC4ED7" w:rsidP="00CC4ED7">
      <w:pPr>
        <w:pStyle w:val="ConsPlusNormal"/>
        <w:jc w:val="right"/>
      </w:pPr>
      <w:r>
        <w:t>уполномоченного органа или иного</w:t>
      </w:r>
    </w:p>
    <w:p w:rsidR="00CC4ED7" w:rsidRDefault="00CC4ED7" w:rsidP="00CC4ED7">
      <w:pPr>
        <w:pStyle w:val="ConsPlusNormal"/>
        <w:jc w:val="right"/>
      </w:pPr>
      <w:r>
        <w:t>уполномоченного лица)</w:t>
      </w:r>
    </w:p>
    <w:p w:rsidR="00CC4ED7" w:rsidRDefault="00CC4ED7" w:rsidP="00CC4ED7">
      <w:pPr>
        <w:pStyle w:val="ConsPlusNormal"/>
        <w:jc w:val="right"/>
      </w:pPr>
      <w:r>
        <w:t>"___" _____________ 20__ г.</w:t>
      </w:r>
    </w:p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center"/>
      </w:pPr>
      <w:bookmarkStart w:id="0" w:name="Par622"/>
      <w:bookmarkEnd w:id="0"/>
      <w:r>
        <w:t>Заключение</w:t>
      </w:r>
    </w:p>
    <w:p w:rsidR="00CC4ED7" w:rsidRDefault="00CC4ED7" w:rsidP="00CC4ED7">
      <w:pPr>
        <w:pStyle w:val="ConsPlusNormal"/>
        <w:jc w:val="center"/>
      </w:pPr>
      <w:r>
        <w:t>о признании (непризнании) молодой семьи как семьи, имеющей</w:t>
      </w:r>
    </w:p>
    <w:p w:rsidR="00CC4ED7" w:rsidRDefault="00CC4ED7" w:rsidP="00CC4ED7">
      <w:pPr>
        <w:pStyle w:val="ConsPlusNormal"/>
        <w:jc w:val="center"/>
      </w:pPr>
      <w:r>
        <w:t>доходы, позволяющие получить кредит, либо иные денежные</w:t>
      </w:r>
    </w:p>
    <w:p w:rsidR="00CC4ED7" w:rsidRDefault="00CC4ED7" w:rsidP="00CC4ED7">
      <w:pPr>
        <w:pStyle w:val="ConsPlusNormal"/>
        <w:jc w:val="center"/>
      </w:pPr>
      <w:r>
        <w:t xml:space="preserve">средства для оплаты расчетной (средней) стоимости жилья </w:t>
      </w:r>
      <w:proofErr w:type="gramStart"/>
      <w:r>
        <w:t>в</w:t>
      </w:r>
      <w:proofErr w:type="gramEnd"/>
    </w:p>
    <w:p w:rsidR="00CC4ED7" w:rsidRDefault="00CC4ED7" w:rsidP="00CC4ED7">
      <w:pPr>
        <w:pStyle w:val="ConsPlusNormal"/>
        <w:jc w:val="center"/>
      </w:pPr>
      <w:r>
        <w:t>части, превышающей размер предоставляемой социальной</w:t>
      </w:r>
    </w:p>
    <w:p w:rsidR="00CC4ED7" w:rsidRDefault="00CC4ED7" w:rsidP="00CC4ED7">
      <w:pPr>
        <w:pStyle w:val="ConsPlusNormal"/>
        <w:jc w:val="center"/>
      </w:pPr>
      <w:r>
        <w:t>выплаты на приобретение (строительство) жилья</w:t>
      </w:r>
    </w:p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nformat"/>
        <w:jc w:val="both"/>
      </w:pPr>
      <w:r>
        <w:t>Молодая семья 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"___" ________________________ 20__ г. подала заявление о проведении оценки</w:t>
      </w:r>
    </w:p>
    <w:p w:rsidR="00CC4ED7" w:rsidRDefault="00CC4ED7" w:rsidP="00CC4ED7">
      <w:pPr>
        <w:pStyle w:val="ConsPlusNonformat"/>
        <w:jc w:val="both"/>
      </w:pPr>
      <w:r>
        <w:t>доходов  и  иных  денежных  сре</w:t>
      </w:r>
      <w:proofErr w:type="gramStart"/>
      <w:r>
        <w:t>дств  дл</w:t>
      </w:r>
      <w:proofErr w:type="gramEnd"/>
      <w:r>
        <w:t>я  признания  молодой семьи, имеющей</w:t>
      </w:r>
    </w:p>
    <w:p w:rsidR="00CC4ED7" w:rsidRDefault="00CC4ED7" w:rsidP="00CC4ED7">
      <w:pPr>
        <w:pStyle w:val="ConsPlusNonformat"/>
        <w:jc w:val="both"/>
      </w:pPr>
      <w:r>
        <w:t>достаточные  доходы  либо  иные  денежные  средства  для  оплаты  расчетной</w:t>
      </w:r>
    </w:p>
    <w:p w:rsidR="00CC4ED7" w:rsidRDefault="00CC4ED7" w:rsidP="00CC4ED7">
      <w:pPr>
        <w:pStyle w:val="ConsPlusNonformat"/>
        <w:jc w:val="both"/>
      </w:pPr>
      <w:r>
        <w:t>(средней)  стоимости  жилья  в  части,  превышающей  размер предоставляемой</w:t>
      </w:r>
    </w:p>
    <w:p w:rsidR="00CC4ED7" w:rsidRDefault="00CC4ED7" w:rsidP="00CC4ED7">
      <w:pPr>
        <w:pStyle w:val="ConsPlusNonformat"/>
        <w:jc w:val="both"/>
      </w:pPr>
      <w:r>
        <w:t>социальной выплаты на приобретение жилья.</w:t>
      </w:r>
    </w:p>
    <w:p w:rsidR="00CC4ED7" w:rsidRDefault="00CC4ED7" w:rsidP="00CC4ED7">
      <w:pPr>
        <w:pStyle w:val="ConsPlusNonformat"/>
        <w:jc w:val="both"/>
      </w:pPr>
      <w:r>
        <w:t xml:space="preserve">    К заявлению молодой семьи приложены следующие документы:</w:t>
      </w:r>
    </w:p>
    <w:p w:rsidR="00CC4ED7" w:rsidRDefault="00CC4ED7" w:rsidP="00CC4ED7">
      <w:pPr>
        <w:pStyle w:val="ConsPlusNonformat"/>
        <w:jc w:val="both"/>
      </w:pPr>
      <w:r>
        <w:t>1. 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2. 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3. 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4. 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5. 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Состав молодой семьи ___________ челове</w:t>
      </w:r>
      <w:proofErr w:type="gramStart"/>
      <w:r>
        <w:t>к(</w:t>
      </w:r>
      <w:proofErr w:type="gramEnd"/>
      <w:r>
        <w:t>а), в том числе:</w:t>
      </w:r>
    </w:p>
    <w:p w:rsidR="00CC4ED7" w:rsidRDefault="00CC4ED7" w:rsidP="00CC4ED7">
      <w:pPr>
        <w:pStyle w:val="ConsPlusNonformat"/>
        <w:jc w:val="both"/>
      </w:pPr>
      <w:r>
        <w:t>___________________________________________________________________________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 xml:space="preserve">     (Ф.И.О. членов семьи с указанием степени родства: супруги, дети)</w:t>
      </w:r>
    </w:p>
    <w:p w:rsidR="00CC4ED7" w:rsidRDefault="00CC4ED7" w:rsidP="00CC4ED7">
      <w:pPr>
        <w:pStyle w:val="ConsPlusNonformat"/>
        <w:jc w:val="both"/>
      </w:pPr>
      <w:r>
        <w:t>___________________________________________________________________________</w:t>
      </w:r>
    </w:p>
    <w:p w:rsidR="00CC4ED7" w:rsidRDefault="00CC4ED7" w:rsidP="00CC4ED7">
      <w:pPr>
        <w:pStyle w:val="ConsPlusNonformat"/>
        <w:jc w:val="both"/>
      </w:pPr>
      <w:r>
        <w:t>___________________________________________________________________________</w:t>
      </w:r>
    </w:p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center"/>
        <w:outlineLvl w:val="3"/>
      </w:pPr>
      <w:r>
        <w:t>Расчетная (средняя) стоимость жилья</w:t>
      </w:r>
    </w:p>
    <w:p w:rsidR="00CC4ED7" w:rsidRDefault="00CC4ED7" w:rsidP="00CC4ED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211"/>
        <w:gridCol w:w="2959"/>
        <w:gridCol w:w="2854"/>
      </w:tblGrid>
      <w:tr w:rsidR="00CC4ED7" w:rsidTr="0093617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1" w:name="Par650"/>
            <w:bookmarkEnd w:id="1"/>
            <w:r>
              <w:t>Размер общей площади жилья для расчета размера социальной выплаты (кв. м)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2" w:name="Par651"/>
            <w:bookmarkEnd w:id="2"/>
            <w:r>
              <w:t>Норматив стоимости 1 кв. м общей площади жилья (рублей за 1 кв. м)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 xml:space="preserve">Расчетная (средняя) стоимость жилья (рублей) </w:t>
            </w:r>
            <w:r>
              <w:rPr/>
              <w:t>гр. 2</w:t>
            </w:r>
            <w:r>
              <w:t xml:space="preserve"> x </w:t>
            </w:r>
            <w:r>
              <w:rPr/>
              <w:t>гр. 3</w:t>
            </w:r>
          </w:p>
        </w:tc>
      </w:tr>
      <w:tr w:rsidR="00CC4ED7" w:rsidTr="0093617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4</w:t>
            </w:r>
          </w:p>
        </w:tc>
      </w:tr>
      <w:tr w:rsidR="00CC4ED7" w:rsidTr="0093617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</w:tr>
    </w:tbl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center"/>
        <w:outlineLvl w:val="3"/>
      </w:pPr>
      <w:r>
        <w:t>Размер социальной выплаты на приобретение жилья</w:t>
      </w:r>
    </w:p>
    <w:p w:rsidR="00CC4ED7" w:rsidRDefault="00CC4ED7" w:rsidP="00CC4ED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3742"/>
      </w:tblGrid>
      <w:tr w:rsidR="00CC4ED7" w:rsidTr="009361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3" w:name="Par664"/>
            <w:bookmarkEnd w:id="3"/>
            <w:r>
              <w:t>Расчетная (средняя) стоимость жилья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4" w:name="Par665"/>
            <w:bookmarkEnd w:id="4"/>
            <w:r>
              <w:t>Размер социальной выплаты в процентах от расчетной (средней) стоимости жилья (35% или 30%)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 xml:space="preserve">Размер социальной выплаты на приобретение (строительство) жилья (рублей) </w:t>
            </w:r>
            <w:r>
              <w:rPr/>
              <w:t>гр. 1</w:t>
            </w:r>
            <w:r>
              <w:t xml:space="preserve"> x </w:t>
            </w:r>
            <w:r>
              <w:rPr/>
              <w:t>гр. 2</w:t>
            </w:r>
          </w:p>
        </w:tc>
      </w:tr>
      <w:tr w:rsidR="00CC4ED7" w:rsidTr="009361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3</w:t>
            </w:r>
          </w:p>
        </w:tc>
      </w:tr>
      <w:tr w:rsidR="00CC4ED7" w:rsidTr="009361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</w:tr>
    </w:tbl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center"/>
        <w:outlineLvl w:val="3"/>
      </w:pPr>
      <w:r>
        <w:t>Часть расчетной (средней) стоимости жилья, превышающая</w:t>
      </w:r>
    </w:p>
    <w:p w:rsidR="00CC4ED7" w:rsidRDefault="00CC4ED7" w:rsidP="00CC4ED7">
      <w:pPr>
        <w:pStyle w:val="ConsPlusNormal"/>
        <w:jc w:val="center"/>
      </w:pPr>
      <w:r>
        <w:t>размер социальной выплаты на приобретение (строительство)</w:t>
      </w:r>
    </w:p>
    <w:p w:rsidR="00CC4ED7" w:rsidRDefault="00CC4ED7" w:rsidP="00CC4ED7">
      <w:pPr>
        <w:pStyle w:val="ConsPlusNormal"/>
        <w:jc w:val="center"/>
      </w:pPr>
      <w:r>
        <w:t>жилья</w:t>
      </w:r>
    </w:p>
    <w:p w:rsidR="00CC4ED7" w:rsidRDefault="00CC4ED7" w:rsidP="00CC4ED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3742"/>
      </w:tblGrid>
      <w:tr w:rsidR="00CC4ED7" w:rsidTr="009361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5" w:name="Par678"/>
            <w:bookmarkEnd w:id="5"/>
            <w:r>
              <w:t>Расчетная (средняя) стоимость жилья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6" w:name="Par679"/>
            <w:bookmarkEnd w:id="6"/>
            <w:r>
              <w:t>Размер социальной выплаты на приобретение (строительство) жилья (рублей)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proofErr w:type="gramStart"/>
            <w:r>
              <w:t xml:space="preserve">Часть расчетной (средней) стоимости жилья, превышающая размер социальной выплаты на приобретение (строительство) жилья (рублей) </w:t>
            </w:r>
            <w:r>
              <w:rPr/>
              <w:t>гр. 1</w:t>
            </w:r>
            <w:r>
              <w:t xml:space="preserve"> - </w:t>
            </w:r>
            <w:r>
              <w:rPr/>
              <w:t>гр. 2</w:t>
            </w:r>
            <w:proofErr w:type="gramEnd"/>
          </w:p>
        </w:tc>
      </w:tr>
      <w:tr w:rsidR="00CC4ED7" w:rsidTr="009361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3</w:t>
            </w:r>
          </w:p>
        </w:tc>
      </w:tr>
      <w:tr w:rsidR="00CC4ED7" w:rsidTr="0093617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</w:tr>
    </w:tbl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center"/>
        <w:outlineLvl w:val="3"/>
      </w:pPr>
      <w:proofErr w:type="gramStart"/>
      <w:r>
        <w:t>Сравнение суммы денежных средств (сбережений молодой</w:t>
      </w:r>
      <w:proofErr w:type="gramEnd"/>
    </w:p>
    <w:p w:rsidR="00CC4ED7" w:rsidRDefault="00CC4ED7" w:rsidP="00CC4ED7">
      <w:pPr>
        <w:pStyle w:val="ConsPlusNormal"/>
        <w:jc w:val="center"/>
      </w:pPr>
      <w:r>
        <w:t>семьи), хранящихся во вкладах в банках и иных кредитных</w:t>
      </w:r>
    </w:p>
    <w:p w:rsidR="00CC4ED7" w:rsidRDefault="00CC4ED7" w:rsidP="00CC4ED7">
      <w:pPr>
        <w:pStyle w:val="ConsPlusNormal"/>
        <w:jc w:val="center"/>
      </w:pPr>
      <w:proofErr w:type="gramStart"/>
      <w:r>
        <w:t>организациях</w:t>
      </w:r>
      <w:proofErr w:type="gramEnd"/>
      <w:r>
        <w:t>, и части расчетной (средней) стоимости жилья,</w:t>
      </w:r>
    </w:p>
    <w:p w:rsidR="00CC4ED7" w:rsidRDefault="00CC4ED7" w:rsidP="00CC4ED7">
      <w:pPr>
        <w:pStyle w:val="ConsPlusNormal"/>
        <w:jc w:val="center"/>
      </w:pPr>
      <w:r>
        <w:t>превышающей размер социальной выплаты на приобретение</w:t>
      </w:r>
    </w:p>
    <w:p w:rsidR="00CC4ED7" w:rsidRDefault="00CC4ED7" w:rsidP="00CC4ED7">
      <w:pPr>
        <w:pStyle w:val="ConsPlusNormal"/>
        <w:jc w:val="center"/>
      </w:pPr>
      <w:r>
        <w:t>жилья</w:t>
      </w:r>
    </w:p>
    <w:p w:rsidR="00CC4ED7" w:rsidRDefault="00CC4ED7" w:rsidP="00CC4ED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3175"/>
      </w:tblGrid>
      <w:tr w:rsidR="00CC4ED7" w:rsidTr="009361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7" w:name="Par694"/>
            <w:bookmarkEnd w:id="7"/>
            <w:r>
              <w:t>Сумма денежных сре</w:t>
            </w:r>
            <w:proofErr w:type="gramStart"/>
            <w:r>
              <w:t>дств дл</w:t>
            </w:r>
            <w:proofErr w:type="gramEnd"/>
            <w:r>
              <w:t xml:space="preserve">я оплаты расчетной (средней) стоимости жилья (рублей) </w:t>
            </w:r>
            <w:r>
              <w:rPr/>
              <w:t>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8" w:name="Par695"/>
            <w:bookmarkEnd w:id="8"/>
            <w:r>
              <w:t>Часть расчетной (средней) стоимости жилья, превышающая размер социальной выплаты на приобретение жилья (рублей)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bookmarkStart w:id="9" w:name="Par696"/>
            <w:bookmarkEnd w:id="9"/>
            <w:r>
              <w:t xml:space="preserve">Результат </w:t>
            </w:r>
            <w:r>
              <w:rPr/>
              <w:t>гр. 2</w:t>
            </w:r>
            <w:r>
              <w:t xml:space="preserve"> - </w:t>
            </w:r>
            <w:r>
              <w:rPr/>
              <w:t>гр. 1</w:t>
            </w:r>
            <w:r>
              <w:t xml:space="preserve"> (рублей) </w:t>
            </w:r>
            <w:r>
              <w:rPr/>
              <w:t>&lt;2&gt;</w:t>
            </w:r>
          </w:p>
        </w:tc>
      </w:tr>
      <w:tr w:rsidR="00CC4ED7" w:rsidTr="009361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3</w:t>
            </w:r>
          </w:p>
        </w:tc>
      </w:tr>
      <w:tr w:rsidR="00CC4ED7" w:rsidTr="0093617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</w:tr>
    </w:tbl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ind w:firstLine="540"/>
        <w:jc w:val="both"/>
      </w:pPr>
      <w:r>
        <w:t>--------------------------------</w:t>
      </w:r>
    </w:p>
    <w:p w:rsidR="00CC4ED7" w:rsidRDefault="00CC4ED7" w:rsidP="00CC4ED7">
      <w:pPr>
        <w:pStyle w:val="ConsPlusNormal"/>
        <w:ind w:firstLine="540"/>
        <w:jc w:val="both"/>
      </w:pPr>
      <w:bookmarkStart w:id="10" w:name="Par705"/>
      <w:bookmarkEnd w:id="10"/>
      <w:r>
        <w:t>&lt;1&gt; Участие в программе требует у семьи наличие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CC4ED7" w:rsidRDefault="00CC4ED7" w:rsidP="00CC4ED7">
      <w:pPr>
        <w:pStyle w:val="ConsPlusNormal"/>
        <w:ind w:firstLine="540"/>
        <w:jc w:val="both"/>
      </w:pPr>
      <w:r>
        <w:t xml:space="preserve">а) наличие у молодых семей денежных средств (сбережений), достаточных для оплаты стоимости жилья, превышающей размер предоставляемой социальной выплаты. </w:t>
      </w:r>
      <w:proofErr w:type="gramStart"/>
      <w:r>
        <w:t>Данная сумма должна находиться во вкладах в кредитных учреждениях;</w:t>
      </w:r>
      <w:proofErr w:type="gramEnd"/>
    </w:p>
    <w:p w:rsidR="00CC4ED7" w:rsidRDefault="00CC4ED7" w:rsidP="00CC4ED7">
      <w:pPr>
        <w:pStyle w:val="ConsPlusNormal"/>
        <w:ind w:firstLine="540"/>
        <w:jc w:val="both"/>
      </w:pPr>
      <w:proofErr w:type="gramStart"/>
      <w:r>
        <w:t xml:space="preserve">б) наличие у молодых семей свидетельства о государственной регистрации права собственности на незавершенный объект жилищного строительства и наличие документа специализированной организации, имеющей право на оценку рыночной стоимости возведенного </w:t>
      </w:r>
      <w:r>
        <w:lastRenderedPageBreak/>
        <w:t>жилого дома (документ об оценке стоимости) незавершенного строительства по состоянию на период получения социальной выплаты);</w:t>
      </w:r>
      <w:proofErr w:type="gramEnd"/>
    </w:p>
    <w:p w:rsidR="00CC4ED7" w:rsidRDefault="00CC4ED7" w:rsidP="00CC4ED7">
      <w:pPr>
        <w:pStyle w:val="ConsPlusNormal"/>
        <w:ind w:firstLine="540"/>
        <w:jc w:val="both"/>
      </w:pPr>
      <w:r>
        <w:t xml:space="preserve">в) наличие у молодых семей договора на полученный ипотечный жилищный кредит или </w:t>
      </w:r>
      <w:proofErr w:type="spellStart"/>
      <w:r>
        <w:t>займ</w:t>
      </w:r>
      <w:proofErr w:type="spellEnd"/>
      <w:r>
        <w:t>, оформленный в период с 01.01.2006 по 31.12.2010, а также справки из кредитного учреждения об остатке задолженности по ипотечному жилищному кредиту (займу);</w:t>
      </w:r>
    </w:p>
    <w:p w:rsidR="00CC4ED7" w:rsidRDefault="00CC4ED7" w:rsidP="00CC4ED7">
      <w:pPr>
        <w:pStyle w:val="ConsPlusNormal"/>
        <w:ind w:firstLine="540"/>
        <w:jc w:val="both"/>
      </w:pPr>
      <w:r>
        <w:t>г) наличие средств (части средств) материнского (семейного) капитала у молодых семей.</w:t>
      </w:r>
    </w:p>
    <w:p w:rsidR="00CC4ED7" w:rsidRDefault="00CC4ED7" w:rsidP="00CC4ED7">
      <w:pPr>
        <w:pStyle w:val="ConsPlusNormal"/>
        <w:ind w:firstLine="540"/>
        <w:jc w:val="both"/>
      </w:pPr>
      <w:bookmarkStart w:id="11" w:name="Par710"/>
      <w:bookmarkEnd w:id="11"/>
      <w:r>
        <w:t>&lt;2</w:t>
      </w:r>
      <w:proofErr w:type="gramStart"/>
      <w:r>
        <w:t>&gt; В</w:t>
      </w:r>
      <w:proofErr w:type="gramEnd"/>
      <w:r>
        <w:t xml:space="preserve"> случае, если в </w:t>
      </w:r>
      <w:r>
        <w:rPr/>
        <w:t>графе N 3</w:t>
      </w:r>
      <w:r>
        <w:t xml:space="preserve"> результат оказался положительным, дополнительно в течение 10 календарных дней молодая семья предоставляет в уполномоченный орган справку из банка или кредитного учреждения о возможности предоставления молодой семье кредита (займа) на сумму, равную или большую значению, указанному в </w:t>
      </w:r>
      <w:r>
        <w:rPr/>
        <w:t>графе N 3</w:t>
      </w:r>
      <w:r>
        <w:t>.</w:t>
      </w:r>
    </w:p>
    <w:p w:rsidR="00CC4ED7" w:rsidRDefault="00CC4ED7" w:rsidP="00CC4ED7">
      <w:pPr>
        <w:pStyle w:val="ConsPlusNormal"/>
        <w:jc w:val="both"/>
      </w:pPr>
    </w:p>
    <w:p w:rsidR="00CC4ED7" w:rsidRDefault="00CC4ED7" w:rsidP="00CC4ED7">
      <w:pPr>
        <w:pStyle w:val="ConsPlusNormal"/>
        <w:jc w:val="center"/>
        <w:outlineLvl w:val="3"/>
      </w:pPr>
      <w:r>
        <w:t>Расчет</w:t>
      </w:r>
    </w:p>
    <w:p w:rsidR="00CC4ED7" w:rsidRDefault="00CC4ED7" w:rsidP="00CC4ED7">
      <w:pPr>
        <w:pStyle w:val="ConsPlusNormal"/>
        <w:jc w:val="center"/>
      </w:pPr>
      <w:r>
        <w:t>размера максимальной суммы ипотечного жилищного кредита</w:t>
      </w:r>
    </w:p>
    <w:p w:rsidR="00CC4ED7" w:rsidRDefault="00CC4ED7" w:rsidP="00CC4ED7">
      <w:pPr>
        <w:pStyle w:val="ConsPlusNormal"/>
        <w:jc w:val="center"/>
      </w:pPr>
      <w:r>
        <w:t>в размере части расчетной (средней) стоимости жилья,</w:t>
      </w:r>
    </w:p>
    <w:p w:rsidR="00CC4ED7" w:rsidRDefault="00CC4ED7" w:rsidP="00CC4ED7">
      <w:pPr>
        <w:pStyle w:val="ConsPlusNormal"/>
        <w:jc w:val="center"/>
      </w:pPr>
      <w:r>
        <w:t>превышающей размер социальной выплаты на приобретение жилья</w:t>
      </w:r>
    </w:p>
    <w:p w:rsidR="00CC4ED7" w:rsidRDefault="00CC4ED7" w:rsidP="00CC4ED7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5"/>
        <w:gridCol w:w="1075"/>
        <w:gridCol w:w="1581"/>
        <w:gridCol w:w="1776"/>
        <w:gridCol w:w="1729"/>
        <w:gridCol w:w="1822"/>
      </w:tblGrid>
      <w:tr w:rsidR="00CC4ED7" w:rsidTr="00CC4ED7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CC4ED7">
            <w:pPr>
              <w:pStyle w:val="ConsPlusNormal"/>
            </w:pPr>
            <w:r>
              <w:t>Доход семьи для расчета размера ипотечного жилищного кредита (в руб.)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CC4ED7">
            <w:pPr>
              <w:pStyle w:val="ConsPlusNormal"/>
            </w:pPr>
            <w:r>
              <w:t>Срок кредита (лет)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CC4ED7">
            <w:pPr>
              <w:pStyle w:val="ConsPlusNormal"/>
            </w:pPr>
            <w:r>
              <w:t>Процентная ставка по кредиту (процент)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CC4ED7">
            <w:pPr>
              <w:pStyle w:val="ConsPlusNormal"/>
            </w:pPr>
            <w:r>
              <w:t>Размер максимальной суммы ипотечного жилищного кредита (в рублях)</w:t>
            </w:r>
            <w:bookmarkStart w:id="12" w:name="_GoBack"/>
            <w:bookmarkEnd w:id="12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CC4ED7">
            <w:pPr>
              <w:pStyle w:val="ConsPlusNormal"/>
            </w:pPr>
            <w:r>
              <w:t>Сумма процентов за весь срок кредитования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CC4ED7">
            <w:pPr>
              <w:pStyle w:val="ConsPlusNormal"/>
            </w:pPr>
            <w:r>
              <w:t>Часть расчетной (средней) стоимости жилья, превышающей размер социальной выплаты на приобретение жилья (в рублях)"</w:t>
            </w:r>
          </w:p>
        </w:tc>
      </w:tr>
      <w:tr w:rsidR="00CC4ED7" w:rsidTr="00CC4ED7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  <w:jc w:val="center"/>
            </w:pPr>
            <w:r>
              <w:t>6</w:t>
            </w:r>
          </w:p>
        </w:tc>
      </w:tr>
      <w:tr w:rsidR="00CC4ED7" w:rsidTr="00CC4ED7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D7" w:rsidRDefault="00CC4ED7" w:rsidP="0093617F">
            <w:pPr>
              <w:pStyle w:val="ConsPlusNormal"/>
            </w:pPr>
          </w:p>
        </w:tc>
      </w:tr>
    </w:tbl>
    <w:p w:rsidR="008B1C29" w:rsidRDefault="008B1C29"/>
    <w:sectPr w:rsidR="008B1C29" w:rsidSect="00CC4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D7"/>
    <w:rsid w:val="008B1C29"/>
    <w:rsid w:val="00C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2016-02-09T09:27:00Z</dcterms:created>
  <dcterms:modified xsi:type="dcterms:W3CDTF">2016-02-09T09:33:00Z</dcterms:modified>
</cp:coreProperties>
</file>