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F7" w:rsidRDefault="00693CF7" w:rsidP="00693CF7">
      <w:pPr>
        <w:pStyle w:val="ConsPlusNormal"/>
        <w:jc w:val="right"/>
        <w:outlineLvl w:val="1"/>
      </w:pPr>
      <w:r>
        <w:t>Приложение</w:t>
      </w:r>
    </w:p>
    <w:p w:rsidR="00693CF7" w:rsidRDefault="00693CF7" w:rsidP="00693CF7">
      <w:pPr>
        <w:pStyle w:val="ConsPlusNormal"/>
        <w:jc w:val="right"/>
      </w:pPr>
      <w:r>
        <w:t>к Порядку</w:t>
      </w:r>
    </w:p>
    <w:p w:rsidR="00693CF7" w:rsidRDefault="00693CF7" w:rsidP="00693CF7">
      <w:pPr>
        <w:pStyle w:val="ConsPlusNormal"/>
        <w:jc w:val="right"/>
      </w:pPr>
      <w:r>
        <w:t>проведения конкурсного отбора</w:t>
      </w:r>
    </w:p>
    <w:p w:rsidR="00693CF7" w:rsidRDefault="00693CF7" w:rsidP="00693CF7">
      <w:pPr>
        <w:pStyle w:val="ConsPlusNormal"/>
        <w:jc w:val="right"/>
      </w:pPr>
      <w:r>
        <w:t>муниципальных районов и городских</w:t>
      </w:r>
    </w:p>
    <w:p w:rsidR="00693CF7" w:rsidRDefault="00693CF7" w:rsidP="00693CF7">
      <w:pPr>
        <w:pStyle w:val="ConsPlusNormal"/>
        <w:jc w:val="right"/>
      </w:pPr>
      <w:r>
        <w:t>округов Пермского края для участия</w:t>
      </w:r>
    </w:p>
    <w:p w:rsidR="00693CF7" w:rsidRDefault="00693CF7" w:rsidP="00693CF7">
      <w:pPr>
        <w:pStyle w:val="ConsPlusNormal"/>
        <w:jc w:val="right"/>
      </w:pPr>
      <w:r>
        <w:t>в реализации подпрограммы 1</w:t>
      </w:r>
    </w:p>
    <w:p w:rsidR="00693CF7" w:rsidRDefault="00693CF7" w:rsidP="00693CF7">
      <w:pPr>
        <w:pStyle w:val="ConsPlusNormal"/>
        <w:jc w:val="right"/>
      </w:pPr>
      <w:r>
        <w:t>"Государственная социальная</w:t>
      </w:r>
    </w:p>
    <w:p w:rsidR="00693CF7" w:rsidRDefault="00693CF7" w:rsidP="00693CF7">
      <w:pPr>
        <w:pStyle w:val="ConsPlusNormal"/>
        <w:jc w:val="right"/>
      </w:pPr>
      <w:r>
        <w:t>поддержка семей и детей"</w:t>
      </w:r>
    </w:p>
    <w:p w:rsidR="00693CF7" w:rsidRDefault="00693CF7" w:rsidP="00693CF7">
      <w:pPr>
        <w:pStyle w:val="ConsPlusNormal"/>
        <w:jc w:val="right"/>
      </w:pPr>
      <w:r>
        <w:t>государственной программы "Семья</w:t>
      </w:r>
    </w:p>
    <w:p w:rsidR="00693CF7" w:rsidRDefault="00693CF7" w:rsidP="00693CF7">
      <w:pPr>
        <w:pStyle w:val="ConsPlusNormal"/>
        <w:jc w:val="right"/>
      </w:pPr>
      <w:r>
        <w:t>и дети Пермского края",</w:t>
      </w:r>
    </w:p>
    <w:p w:rsidR="00693CF7" w:rsidRDefault="00693CF7" w:rsidP="00693CF7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693CF7" w:rsidRDefault="00693CF7" w:rsidP="00693CF7">
      <w:pPr>
        <w:pStyle w:val="ConsPlusNormal"/>
        <w:jc w:val="right"/>
      </w:pPr>
      <w:r>
        <w:t>Правительства Пермского края</w:t>
      </w:r>
    </w:p>
    <w:p w:rsidR="00693CF7" w:rsidRDefault="00693CF7" w:rsidP="00693CF7">
      <w:pPr>
        <w:pStyle w:val="ConsPlusNormal"/>
        <w:jc w:val="right"/>
      </w:pPr>
      <w:r>
        <w:t>от 3 октября 2013 г. N 1322-п</w:t>
      </w:r>
    </w:p>
    <w:p w:rsidR="00693CF7" w:rsidRDefault="00693CF7" w:rsidP="00693CF7">
      <w:pPr>
        <w:pStyle w:val="ConsPlusNormal"/>
        <w:rPr>
          <w:sz w:val="24"/>
          <w:szCs w:val="24"/>
        </w:rPr>
      </w:pPr>
    </w:p>
    <w:p w:rsidR="00693CF7" w:rsidRDefault="00693CF7" w:rsidP="00EB50EE">
      <w:pPr>
        <w:pStyle w:val="ConsPlusNormal"/>
        <w:jc w:val="center"/>
        <w:rPr/>
      </w:pPr>
      <w:r>
        <w:rPr/>
        <w:t>(введено Постановлением Правительства Пермского края от 03.04.2017 N 196-п)</w:t>
      </w:r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rmal"/>
        <w:jc w:val="right"/>
      </w:pPr>
      <w:r>
        <w:t>ФОРМА</w:t>
      </w:r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rmal"/>
        <w:jc w:val="center"/>
      </w:pPr>
      <w:bookmarkStart w:id="0" w:name="Par1050"/>
      <w:bookmarkEnd w:id="0"/>
      <w:r>
        <w:t>СОГЛАШЕНИЕ N</w:t>
      </w:r>
    </w:p>
    <w:p w:rsidR="00693CF7" w:rsidRDefault="00693CF7" w:rsidP="00693CF7">
      <w:pPr>
        <w:pStyle w:val="ConsPlusNormal"/>
        <w:jc w:val="center"/>
      </w:pPr>
      <w:r>
        <w:t>о реализации подпрограммы "Обеспечение жильем молодых семей"</w:t>
      </w:r>
    </w:p>
    <w:p w:rsidR="00693CF7" w:rsidRDefault="00693CF7" w:rsidP="00693CF7">
      <w:pPr>
        <w:pStyle w:val="ConsPlusNormal"/>
        <w:jc w:val="center"/>
      </w:pPr>
      <w:r>
        <w:t>федеральной целевой программы "Жилище" на 2015-2020 годы</w:t>
      </w:r>
    </w:p>
    <w:p w:rsidR="00693CF7" w:rsidRDefault="00693CF7" w:rsidP="00693CF7">
      <w:pPr>
        <w:pStyle w:val="ConsPlusNormal"/>
        <w:jc w:val="center"/>
      </w:pPr>
      <w:r>
        <w:t>за счет средств, предусмотренных на эти цели в 20__ году</w:t>
      </w:r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nformat"/>
        <w:jc w:val="both"/>
      </w:pPr>
      <w:r>
        <w:t>г. Пермь                                          "___" ___________ 20__ г.</w:t>
      </w:r>
    </w:p>
    <w:p w:rsidR="00693CF7" w:rsidRDefault="00693CF7" w:rsidP="00693CF7">
      <w:pPr>
        <w:pStyle w:val="ConsPlusNonformat"/>
        <w:jc w:val="both"/>
      </w:pPr>
    </w:p>
    <w:p w:rsidR="00693CF7" w:rsidRDefault="00693CF7" w:rsidP="00693CF7">
      <w:pPr>
        <w:pStyle w:val="ConsPlusNonformat"/>
        <w:jc w:val="both"/>
      </w:pPr>
      <w:r>
        <w:t xml:space="preserve">    Министерство   социального   развития   Пермского   края,  именуемое  </w:t>
      </w:r>
      <w:proofErr w:type="gramStart"/>
      <w:r>
        <w:t>в</w:t>
      </w:r>
      <w:proofErr w:type="gramEnd"/>
    </w:p>
    <w:p w:rsidR="00693CF7" w:rsidRDefault="00693CF7" w:rsidP="00693CF7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 "Министерство",   в  лице  __________________________________,</w:t>
      </w:r>
    </w:p>
    <w:p w:rsidR="00693CF7" w:rsidRDefault="00693CF7" w:rsidP="00693CF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______________________________, с одной стороны и</w:t>
      </w:r>
    </w:p>
    <w:p w:rsidR="00693CF7" w:rsidRDefault="00693CF7" w:rsidP="00693CF7">
      <w:pPr>
        <w:pStyle w:val="ConsPlusNonformat"/>
        <w:jc w:val="both"/>
      </w:pPr>
      <w:r>
        <w:t>__________________________________________________________________________,</w:t>
      </w:r>
    </w:p>
    <w:p w:rsidR="00693CF7" w:rsidRDefault="00693CF7" w:rsidP="00693CF7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693CF7" w:rsidRDefault="00693CF7" w:rsidP="00693CF7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"Орган местного самоуправления", в лице ____________</w:t>
      </w:r>
    </w:p>
    <w:p w:rsidR="00693CF7" w:rsidRDefault="00693CF7" w:rsidP="00693CF7">
      <w:pPr>
        <w:pStyle w:val="ConsPlusNonformat"/>
        <w:jc w:val="both"/>
      </w:pPr>
      <w:r>
        <w:t>__________________________________________________________________________,</w:t>
      </w:r>
    </w:p>
    <w:p w:rsidR="00693CF7" w:rsidRDefault="00693CF7" w:rsidP="00693CF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693CF7" w:rsidRDefault="00693CF7" w:rsidP="00693CF7">
      <w:pPr>
        <w:pStyle w:val="ConsPlusNonformat"/>
        <w:jc w:val="both"/>
      </w:pPr>
      <w:r>
        <w:t xml:space="preserve">стороны,  именуемые  в  дальнейшем  "Стороны",  в 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693CF7" w:rsidRDefault="00693CF7" w:rsidP="00693CF7">
      <w:pPr>
        <w:pStyle w:val="ConsPlusNonformat"/>
        <w:jc w:val="both"/>
      </w:pPr>
      <w:r>
        <w:t>кодексом  Российской  Федерации,  Постановлением  Правительства  Российской</w:t>
      </w:r>
    </w:p>
    <w:p w:rsidR="00693CF7" w:rsidRDefault="00693CF7" w:rsidP="00693CF7">
      <w:pPr>
        <w:pStyle w:val="ConsPlusNonformat"/>
        <w:jc w:val="both"/>
      </w:pPr>
      <w:r>
        <w:t>Федерации  от  17  декабря  2010 г. N 1050 "О федеральной целевой программе</w:t>
      </w:r>
    </w:p>
    <w:p w:rsidR="00693CF7" w:rsidRDefault="00693CF7" w:rsidP="00693CF7">
      <w:pPr>
        <w:pStyle w:val="ConsPlusNonformat"/>
        <w:jc w:val="both"/>
      </w:pPr>
      <w:r>
        <w:t>"Жилище"  на  2015-2020  годы", Постановлением Правительства Пермского края</w:t>
      </w:r>
    </w:p>
    <w:p w:rsidR="00693CF7" w:rsidRDefault="00693CF7" w:rsidP="00693CF7">
      <w:pPr>
        <w:pStyle w:val="ConsPlusNonformat"/>
        <w:jc w:val="both"/>
      </w:pPr>
      <w:r>
        <w:t>от  3  октября  2013 г. N 1322-п "Об утверждении  государственной программы</w:t>
      </w:r>
    </w:p>
    <w:p w:rsidR="00693CF7" w:rsidRDefault="00693CF7" w:rsidP="00693CF7">
      <w:pPr>
        <w:pStyle w:val="ConsPlusNonformat"/>
        <w:jc w:val="both"/>
      </w:pPr>
      <w:r>
        <w:t>"Семья  и дети Пермского края", Постановлением Правительства Пермского края</w:t>
      </w:r>
    </w:p>
    <w:p w:rsidR="00693CF7" w:rsidRDefault="00693CF7" w:rsidP="00693CF7">
      <w:pPr>
        <w:pStyle w:val="ConsPlusNonformat"/>
        <w:jc w:val="both"/>
      </w:pPr>
      <w:r>
        <w:t>от  1  апреля  2014  г.  N  215-п "О реализации  мероприятий подпрограммы 1</w:t>
      </w:r>
    </w:p>
    <w:p w:rsidR="00693CF7" w:rsidRDefault="00693CF7" w:rsidP="00693CF7">
      <w:pPr>
        <w:pStyle w:val="ConsPlusNonformat"/>
        <w:jc w:val="both"/>
      </w:pPr>
      <w:r>
        <w:t xml:space="preserve">"Государственная   социальная  поддержка  семей  и  детей"  </w:t>
      </w:r>
      <w:proofErr w:type="gramStart"/>
      <w:r>
        <w:t>государственной</w:t>
      </w:r>
      <w:proofErr w:type="gramEnd"/>
    </w:p>
    <w:p w:rsidR="00693CF7" w:rsidRDefault="00693CF7" w:rsidP="00693CF7">
      <w:pPr>
        <w:pStyle w:val="ConsPlusNonformat"/>
        <w:jc w:val="both"/>
      </w:pPr>
      <w:r>
        <w:t>программы  "Семья  и  дети  Пермского  края",  утвержденной  Постановлением</w:t>
      </w:r>
    </w:p>
    <w:p w:rsidR="00693CF7" w:rsidRDefault="00693CF7" w:rsidP="00693CF7">
      <w:pPr>
        <w:pStyle w:val="ConsPlusNonformat"/>
        <w:jc w:val="both"/>
      </w:pPr>
      <w:proofErr w:type="gramStart"/>
      <w:r>
        <w:t>Правительства Пермского  края  от  3  октября  2013  г.  N 1322-п" (далее -</w:t>
      </w:r>
      <w:proofErr w:type="gramEnd"/>
    </w:p>
    <w:p w:rsidR="00693CF7" w:rsidRDefault="00693CF7" w:rsidP="00693CF7">
      <w:pPr>
        <w:pStyle w:val="ConsPlusNonformat"/>
        <w:jc w:val="both"/>
      </w:pPr>
      <w:proofErr w:type="gramStart"/>
      <w:r>
        <w:t>Постановление,  Подпрограмма),  Приказом  Министерства социального развития</w:t>
      </w:r>
      <w:proofErr w:type="gramEnd"/>
    </w:p>
    <w:p w:rsidR="00693CF7" w:rsidRDefault="00693CF7" w:rsidP="00693CF7">
      <w:pPr>
        <w:pStyle w:val="ConsPlusNonformat"/>
        <w:jc w:val="both"/>
      </w:pPr>
      <w:r>
        <w:t>Пермского края от ______________________________ г. N _____________________</w:t>
      </w:r>
    </w:p>
    <w:p w:rsidR="00693CF7" w:rsidRDefault="00693CF7" w:rsidP="00693CF7">
      <w:pPr>
        <w:pStyle w:val="ConsPlusNonformat"/>
        <w:jc w:val="both"/>
      </w:pPr>
      <w:r>
        <w:t>"_________________________________________________________________________"</w:t>
      </w:r>
    </w:p>
    <w:p w:rsidR="00693CF7" w:rsidRDefault="00693CF7" w:rsidP="00693CF7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693CF7" w:rsidRDefault="00693CF7" w:rsidP="00693CF7">
      <w:pPr>
        <w:pStyle w:val="ConsPlusNonformat"/>
        <w:jc w:val="both"/>
      </w:pPr>
      <w:r>
        <w:t>заключили настоящее Соглашение о нижеследующем.</w:t>
      </w:r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rmal"/>
        <w:jc w:val="center"/>
        <w:outlineLvl w:val="2"/>
      </w:pPr>
      <w:r>
        <w:t>1. Предмет Соглашения</w:t>
      </w:r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nformat"/>
        <w:jc w:val="both"/>
      </w:pPr>
      <w:r>
        <w:t xml:space="preserve">    1.1.  В соответствии с настоящим Соглашением Министерство предоставляет</w:t>
      </w:r>
    </w:p>
    <w:p w:rsidR="00693CF7" w:rsidRDefault="00693CF7" w:rsidP="00693CF7">
      <w:pPr>
        <w:pStyle w:val="ConsPlusNonformat"/>
        <w:jc w:val="both"/>
      </w:pPr>
      <w:r>
        <w:t>средства в форме субсидий бюджету _________________________________________</w:t>
      </w:r>
    </w:p>
    <w:p w:rsidR="00693CF7" w:rsidRDefault="00693CF7" w:rsidP="00693CF7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:rsidR="00693CF7" w:rsidRDefault="00693CF7" w:rsidP="00693CF7">
      <w:pPr>
        <w:pStyle w:val="ConsPlusNonformat"/>
        <w:jc w:val="both"/>
      </w:pPr>
      <w:r>
        <w:t>на  реализацию  мероприятий  Подпрограммы  в  рамках  участия  в реализации</w:t>
      </w:r>
    </w:p>
    <w:p w:rsidR="00693CF7" w:rsidRDefault="00693CF7" w:rsidP="00693CF7">
      <w:pPr>
        <w:pStyle w:val="ConsPlusNonformat"/>
        <w:jc w:val="both"/>
      </w:pPr>
      <w:r>
        <w:t>подпрограммы   "Обеспечение   жильем  молодых  семей"  федеральной  целевой</w:t>
      </w:r>
    </w:p>
    <w:p w:rsidR="00693CF7" w:rsidRDefault="00693CF7" w:rsidP="00693CF7">
      <w:pPr>
        <w:pStyle w:val="ConsPlusNonformat"/>
        <w:jc w:val="both"/>
      </w:pPr>
      <w:r>
        <w:t>программы "Жилище" на 2015-2020 годы" (далее - федеральная подпрограмма).</w:t>
      </w:r>
    </w:p>
    <w:p w:rsidR="00693CF7" w:rsidRDefault="00693CF7" w:rsidP="00693CF7">
      <w:pPr>
        <w:pStyle w:val="ConsPlusNonformat"/>
        <w:jc w:val="both"/>
      </w:pPr>
      <w:r>
        <w:t xml:space="preserve">    1.2.  Объем  средств,  предоставляемых  Министерством  в форме субсидий</w:t>
      </w:r>
    </w:p>
    <w:p w:rsidR="00693CF7" w:rsidRDefault="00693CF7" w:rsidP="00693CF7">
      <w:pPr>
        <w:pStyle w:val="ConsPlusNonformat"/>
        <w:jc w:val="both"/>
      </w:pPr>
      <w:r>
        <w:t>бюджету __________________________________________________________________,</w:t>
      </w:r>
    </w:p>
    <w:p w:rsidR="00693CF7" w:rsidRDefault="00693CF7" w:rsidP="00693CF7">
      <w:pPr>
        <w:pStyle w:val="ConsPlusNonformat"/>
        <w:jc w:val="both"/>
      </w:pPr>
      <w:r>
        <w:t xml:space="preserve">                      (наименование муниципального образования)</w:t>
      </w:r>
    </w:p>
    <w:p w:rsidR="00693CF7" w:rsidRDefault="00693CF7" w:rsidP="00693CF7">
      <w:pPr>
        <w:pStyle w:val="ConsPlusNonformat"/>
        <w:jc w:val="both"/>
      </w:pPr>
      <w:r>
        <w:t>составляет за счет средств федерального бюджета ___________________________</w:t>
      </w:r>
    </w:p>
    <w:p w:rsidR="00693CF7" w:rsidRDefault="00693CF7" w:rsidP="00693CF7">
      <w:pPr>
        <w:pStyle w:val="ConsPlusNonformat"/>
        <w:jc w:val="both"/>
      </w:pPr>
      <w:r>
        <w:lastRenderedPageBreak/>
        <w:t>____________________________________________________________________ рублей</w:t>
      </w:r>
    </w:p>
    <w:p w:rsidR="00693CF7" w:rsidRDefault="00693CF7" w:rsidP="00693CF7">
      <w:pPr>
        <w:pStyle w:val="ConsPlusNonformat"/>
        <w:jc w:val="both"/>
      </w:pPr>
      <w:r>
        <w:t xml:space="preserve">                         (цифрами, прописью)</w:t>
      </w:r>
    </w:p>
    <w:p w:rsidR="00693CF7" w:rsidRDefault="00693CF7" w:rsidP="00693CF7">
      <w:pPr>
        <w:pStyle w:val="ConsPlusNonformat"/>
        <w:jc w:val="both"/>
      </w:pPr>
      <w:r>
        <w:t>рублей, краевого бюджета - ________________________________________________</w:t>
      </w:r>
    </w:p>
    <w:p w:rsidR="00693CF7" w:rsidRDefault="00693CF7" w:rsidP="00693CF7">
      <w:pPr>
        <w:pStyle w:val="ConsPlusNonformat"/>
        <w:jc w:val="both"/>
      </w:pPr>
      <w:r>
        <w:t>___________________________________________________________________ рублей.</w:t>
      </w:r>
    </w:p>
    <w:p w:rsidR="00693CF7" w:rsidRDefault="00693CF7" w:rsidP="00693CF7">
      <w:pPr>
        <w:pStyle w:val="ConsPlusNonformat"/>
        <w:jc w:val="both"/>
      </w:pPr>
      <w:r>
        <w:t xml:space="preserve">                         (цифрами, прописью)</w:t>
      </w:r>
    </w:p>
    <w:p w:rsidR="00693CF7" w:rsidRDefault="00693CF7" w:rsidP="00693CF7">
      <w:pPr>
        <w:pStyle w:val="ConsPlusNonformat"/>
        <w:jc w:val="both"/>
      </w:pPr>
      <w:r>
        <w:t xml:space="preserve">    Субсидии   предоставляются   на   безвозмездной   основе   при  условии</w:t>
      </w:r>
    </w:p>
    <w:p w:rsidR="00693CF7" w:rsidRDefault="00693CF7" w:rsidP="00693CF7">
      <w:pPr>
        <w:pStyle w:val="ConsPlusNonformat"/>
        <w:jc w:val="both"/>
      </w:pPr>
      <w:r>
        <w:t xml:space="preserve">определения  доли  средств,  направленных  на  софинансирование расходов </w:t>
      </w:r>
      <w:proofErr w:type="gramStart"/>
      <w:r>
        <w:t>из</w:t>
      </w:r>
      <w:proofErr w:type="gramEnd"/>
    </w:p>
    <w:p w:rsidR="00693CF7" w:rsidRDefault="00693CF7" w:rsidP="00693CF7">
      <w:pPr>
        <w:pStyle w:val="ConsPlusNonformat"/>
        <w:jc w:val="both"/>
      </w:pPr>
      <w:r>
        <w:t>бюджета ___________________________________________________________________</w:t>
      </w:r>
    </w:p>
    <w:p w:rsidR="00693CF7" w:rsidRDefault="00693CF7" w:rsidP="00693CF7">
      <w:pPr>
        <w:pStyle w:val="ConsPlusNonformat"/>
        <w:jc w:val="both"/>
      </w:pPr>
      <w:r>
        <w:t xml:space="preserve">                     (наименование муниципального образования)</w:t>
      </w:r>
    </w:p>
    <w:p w:rsidR="00693CF7" w:rsidRDefault="00693CF7" w:rsidP="00693CF7">
      <w:pPr>
        <w:pStyle w:val="ConsPlusNonformat"/>
        <w:jc w:val="both"/>
      </w:pPr>
      <w:r>
        <w:t>в размере __________________________________________________________ рублей</w:t>
      </w:r>
    </w:p>
    <w:p w:rsidR="00693CF7" w:rsidRDefault="00693CF7" w:rsidP="00693CF7">
      <w:pPr>
        <w:pStyle w:val="ConsPlusNonformat"/>
        <w:jc w:val="both"/>
      </w:pPr>
      <w:r>
        <w:t xml:space="preserve">                            (цифрами, прописью)</w:t>
      </w:r>
    </w:p>
    <w:p w:rsidR="00693CF7" w:rsidRDefault="00693CF7" w:rsidP="00693CF7">
      <w:pPr>
        <w:pStyle w:val="ConsPlusNonformat"/>
        <w:jc w:val="both"/>
      </w:pPr>
      <w:r>
        <w:t>и носят целевой характер.</w:t>
      </w:r>
    </w:p>
    <w:p w:rsidR="00693CF7" w:rsidRDefault="00693CF7" w:rsidP="00693CF7">
      <w:pPr>
        <w:pStyle w:val="ConsPlusNonformat"/>
        <w:jc w:val="both"/>
      </w:pPr>
      <w:r>
        <w:t xml:space="preserve">    1.3.  Субсидии,  которые в установленном порядке перечисляются в бюджет</w:t>
      </w:r>
    </w:p>
    <w:p w:rsidR="00693CF7" w:rsidRDefault="00693CF7" w:rsidP="00693CF7">
      <w:pPr>
        <w:pStyle w:val="ConsPlusNonformat"/>
        <w:jc w:val="both"/>
      </w:pPr>
      <w:r>
        <w:t>__________________________________________________________________________,</w:t>
      </w:r>
    </w:p>
    <w:p w:rsidR="00693CF7" w:rsidRDefault="00693CF7" w:rsidP="00693CF7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693CF7" w:rsidRDefault="00693CF7" w:rsidP="00693CF7">
      <w:pPr>
        <w:pStyle w:val="ConsPlusNonformat"/>
        <w:jc w:val="both"/>
      </w:pPr>
      <w:r>
        <w:t>получае</w:t>
      </w:r>
      <w:proofErr w:type="gramStart"/>
      <w:r>
        <w:t>т(</w:t>
      </w:r>
      <w:proofErr w:type="gramEnd"/>
      <w:r>
        <w:t>ют) ______________________________________________________________</w:t>
      </w:r>
    </w:p>
    <w:p w:rsidR="00693CF7" w:rsidRDefault="00693CF7" w:rsidP="00693CF7">
      <w:pPr>
        <w:pStyle w:val="ConsPlusNonformat"/>
        <w:jc w:val="both"/>
      </w:pPr>
      <w:r>
        <w:t xml:space="preserve">                      (главный администратор доходов)</w:t>
      </w:r>
    </w:p>
    <w:p w:rsidR="00693CF7" w:rsidRDefault="00693CF7" w:rsidP="00693CF7">
      <w:pPr>
        <w:pStyle w:val="ConsPlusNonformat"/>
        <w:jc w:val="both"/>
      </w:pPr>
      <w:r>
        <w:t>по реквизитам:</w:t>
      </w:r>
    </w:p>
    <w:p w:rsidR="00693CF7" w:rsidRDefault="00693CF7" w:rsidP="00693CF7">
      <w:pPr>
        <w:pStyle w:val="ConsPlusNonformat"/>
        <w:jc w:val="both"/>
      </w:pPr>
      <w:r>
        <w:t>Получатель:</w:t>
      </w:r>
    </w:p>
    <w:p w:rsidR="00693CF7" w:rsidRDefault="00693CF7" w:rsidP="00693CF7">
      <w:pPr>
        <w:pStyle w:val="ConsPlusNonformat"/>
        <w:jc w:val="both"/>
      </w:pPr>
      <w:proofErr w:type="gramStart"/>
      <w:r>
        <w:t>л</w:t>
      </w:r>
      <w:proofErr w:type="gramEnd"/>
      <w:r>
        <w:t>/с: __________________________________</w:t>
      </w:r>
    </w:p>
    <w:p w:rsidR="00693CF7" w:rsidRDefault="00693CF7" w:rsidP="00693CF7">
      <w:pPr>
        <w:pStyle w:val="ConsPlusNonformat"/>
        <w:jc w:val="both"/>
      </w:pPr>
      <w:proofErr w:type="gramStart"/>
      <w:r>
        <w:t>р</w:t>
      </w:r>
      <w:proofErr w:type="gramEnd"/>
      <w:r>
        <w:t>/с: __________________________________</w:t>
      </w:r>
    </w:p>
    <w:p w:rsidR="00693CF7" w:rsidRDefault="00693CF7" w:rsidP="00693CF7">
      <w:pPr>
        <w:pStyle w:val="ConsPlusNonformat"/>
        <w:jc w:val="both"/>
      </w:pPr>
      <w:r>
        <w:t>ОГРН: _______________________________</w:t>
      </w:r>
    </w:p>
    <w:p w:rsidR="00693CF7" w:rsidRDefault="00693CF7" w:rsidP="00693CF7">
      <w:pPr>
        <w:pStyle w:val="ConsPlusNonformat"/>
        <w:jc w:val="both"/>
      </w:pPr>
      <w:r>
        <w:t>БИК: ________________________________</w:t>
      </w:r>
    </w:p>
    <w:p w:rsidR="00693CF7" w:rsidRDefault="00693CF7" w:rsidP="00693CF7">
      <w:pPr>
        <w:pStyle w:val="ConsPlusNonformat"/>
        <w:jc w:val="both"/>
      </w:pPr>
      <w:r>
        <w:t>ОКПО: ______________________________</w:t>
      </w:r>
    </w:p>
    <w:p w:rsidR="00693CF7" w:rsidRDefault="00693CF7" w:rsidP="00693CF7">
      <w:pPr>
        <w:pStyle w:val="ConsPlusNonformat"/>
        <w:jc w:val="both"/>
      </w:pPr>
      <w:r>
        <w:t>ИНН: _______________________________</w:t>
      </w:r>
    </w:p>
    <w:p w:rsidR="00693CF7" w:rsidRDefault="00693CF7" w:rsidP="00693CF7">
      <w:pPr>
        <w:pStyle w:val="ConsPlusNonformat"/>
        <w:jc w:val="both"/>
      </w:pPr>
      <w:r>
        <w:t>КПП: _______________________________</w:t>
      </w:r>
    </w:p>
    <w:p w:rsidR="00693CF7" w:rsidRDefault="00693CF7" w:rsidP="00693CF7">
      <w:pPr>
        <w:pStyle w:val="ConsPlusNonformat"/>
        <w:jc w:val="both"/>
      </w:pPr>
      <w:r>
        <w:t>ОКТМО: ____________________________</w:t>
      </w:r>
    </w:p>
    <w:p w:rsidR="00693CF7" w:rsidRDefault="00693CF7" w:rsidP="00693CF7">
      <w:pPr>
        <w:pStyle w:val="ConsPlusNonformat"/>
        <w:jc w:val="both"/>
      </w:pPr>
      <w:r>
        <w:t>КБК: _______________________________</w:t>
      </w:r>
    </w:p>
    <w:p w:rsidR="00693CF7" w:rsidRDefault="00693CF7" w:rsidP="00693CF7">
      <w:pPr>
        <w:pStyle w:val="ConsPlusNonformat"/>
        <w:jc w:val="both"/>
      </w:pPr>
      <w:r>
        <w:t>Доходный лицевой счет: __________________________________</w:t>
      </w:r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rmal"/>
        <w:jc w:val="center"/>
        <w:outlineLvl w:val="2"/>
      </w:pPr>
      <w:r>
        <w:t>2. Права и обязанности Сторон</w:t>
      </w:r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rmal"/>
        <w:ind w:firstLine="540"/>
        <w:jc w:val="both"/>
      </w:pPr>
      <w:r>
        <w:t>2.1. Министерство:</w:t>
      </w:r>
    </w:p>
    <w:p w:rsidR="00693CF7" w:rsidRDefault="00693CF7" w:rsidP="00693CF7">
      <w:pPr>
        <w:pStyle w:val="ConsPlusNonformat"/>
        <w:jc w:val="both"/>
      </w:pPr>
      <w:r>
        <w:t xml:space="preserve">    2.1.1. предоставляет бюджету __________________________________________</w:t>
      </w:r>
    </w:p>
    <w:p w:rsidR="00693CF7" w:rsidRDefault="00693CF7" w:rsidP="00693CF7">
      <w:pPr>
        <w:pStyle w:val="ConsPlusNonformat"/>
        <w:jc w:val="both"/>
      </w:pPr>
      <w:r>
        <w:t xml:space="preserve">                                 (наименование муниципального образования)</w:t>
      </w:r>
    </w:p>
    <w:p w:rsidR="00693CF7" w:rsidRDefault="00693CF7" w:rsidP="00693CF7">
      <w:pPr>
        <w:pStyle w:val="ConsPlusNonformat"/>
        <w:jc w:val="both"/>
      </w:pPr>
      <w:r>
        <w:t>средства в форме субсидий на реализацию мероприятий Подпрограммы в размере,</w:t>
      </w:r>
    </w:p>
    <w:p w:rsidR="00693CF7" w:rsidRDefault="00693CF7" w:rsidP="00693CF7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и на условиях, предусмотренных настоящим Соглашением;</w:t>
      </w:r>
    </w:p>
    <w:p w:rsidR="00693CF7" w:rsidRDefault="00693CF7" w:rsidP="00693CF7">
      <w:pPr>
        <w:pStyle w:val="ConsPlusNormal"/>
        <w:ind w:firstLine="540"/>
        <w:jc w:val="both"/>
      </w:pPr>
      <w:proofErr w:type="gramStart"/>
      <w:r>
        <w:t xml:space="preserve">2.1.2. осуществляет перечисление бюджетных средств по молодым семьям, которым необходимо произвести оплату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размере 30-35% расчетной (средней) стоимости жилья, в соответствии с </w:t>
      </w:r>
      <w:r>
        <w:rPr/>
        <w:t>пунктом 14</w:t>
      </w:r>
      <w:r>
        <w:t xml:space="preserve"> Порядка проведения конкурсного отбора муниципальных районов и городских округов Пермского края для участия в реализации подпрограммы 1 "Государственная социальная</w:t>
      </w:r>
      <w:proofErr w:type="gramEnd"/>
      <w:r>
        <w:t xml:space="preserve"> поддержка семей и детей" государственной программы "Семья и дети Пермского края", утвержденного Постановлением (далее - Порядок);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 xml:space="preserve">2.1.3. осуществляет </w:t>
      </w:r>
      <w:proofErr w:type="gramStart"/>
      <w:r>
        <w:t>контроль за</w:t>
      </w:r>
      <w:proofErr w:type="gramEnd"/>
      <w:r>
        <w:t xml:space="preserve"> соблюдением Органом местного самоуправления условий, установленных при предоставлении субсидий, полученных в рамках настоящего Соглашения, в том числе за их целевым использованием;</w:t>
      </w:r>
    </w:p>
    <w:p w:rsidR="00693CF7" w:rsidRDefault="00693CF7" w:rsidP="00693CF7">
      <w:pPr>
        <w:pStyle w:val="ConsPlusNonformat"/>
        <w:jc w:val="both"/>
      </w:pPr>
      <w:r>
        <w:t xml:space="preserve">    2.1.4.  осуществляет  проверку  соответствия  представленных  отчетов о</w:t>
      </w:r>
    </w:p>
    <w:p w:rsidR="00693CF7" w:rsidRDefault="00693CF7" w:rsidP="00693CF7">
      <w:pPr>
        <w:pStyle w:val="ConsPlusNonformat"/>
        <w:jc w:val="both"/>
      </w:pPr>
      <w:proofErr w:type="gramStart"/>
      <w:r>
        <w:t>расходах</w:t>
      </w:r>
      <w:proofErr w:type="gramEnd"/>
      <w:r>
        <w:t xml:space="preserve"> бюджета _______________________________________________, связанных</w:t>
      </w:r>
    </w:p>
    <w:p w:rsidR="00693CF7" w:rsidRDefault="00693CF7" w:rsidP="00693CF7">
      <w:pPr>
        <w:pStyle w:val="ConsPlusNonformat"/>
        <w:jc w:val="both"/>
      </w:pPr>
      <w:r>
        <w:t xml:space="preserve">                    (наименование муниципального образования)</w:t>
      </w:r>
    </w:p>
    <w:p w:rsidR="00693CF7" w:rsidRDefault="00693CF7" w:rsidP="00693CF7">
      <w:pPr>
        <w:pStyle w:val="ConsPlusNonformat"/>
        <w:jc w:val="both"/>
      </w:pPr>
      <w:r>
        <w:t xml:space="preserve">с  предоставлением  социальных  выплат  молодым  семьям  -  претендентам </w:t>
      </w:r>
      <w:proofErr w:type="gramStart"/>
      <w:r>
        <w:t>на</w:t>
      </w:r>
      <w:proofErr w:type="gramEnd"/>
    </w:p>
    <w:p w:rsidR="00693CF7" w:rsidRDefault="00693CF7" w:rsidP="00693CF7">
      <w:pPr>
        <w:pStyle w:val="ConsPlusNonformat"/>
        <w:jc w:val="both"/>
      </w:pPr>
      <w:r>
        <w:t xml:space="preserve">получение  социальной  выплаты  в  соответствующем  году,  формам отчетов </w:t>
      </w:r>
      <w:proofErr w:type="gramStart"/>
      <w:r>
        <w:t>к</w:t>
      </w:r>
      <w:proofErr w:type="gramEnd"/>
    </w:p>
    <w:p w:rsidR="00693CF7" w:rsidRDefault="00693CF7" w:rsidP="00693CF7">
      <w:pPr>
        <w:pStyle w:val="ConsPlusNonformat"/>
        <w:jc w:val="both"/>
      </w:pPr>
      <w:r>
        <w:t>настоящему Соглашению;</w:t>
      </w:r>
    </w:p>
    <w:p w:rsidR="00693CF7" w:rsidRDefault="00693CF7" w:rsidP="00693CF7">
      <w:pPr>
        <w:pStyle w:val="ConsPlusNormal"/>
        <w:ind w:firstLine="540"/>
        <w:jc w:val="both"/>
      </w:pPr>
      <w:r>
        <w:t>2.1.5. вправе запрашивать у Органа местного самоуправления информацию и документы, необходимые для исполнения настоящего Соглашения, а также для проведения проверок (контрольных мероприятий).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>2.2. Орган местного самоуправления: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>2.2.1. на основании утвержденного основного списка в течение 10 рабочих дней уведомляет молодые семьи, включенные в основной список, о необходимости представления документов для получения свидетельства;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lastRenderedPageBreak/>
        <w:t xml:space="preserve">2.2.2. обеспечивает достижение </w:t>
      </w:r>
      <w:proofErr w:type="gramStart"/>
      <w:r>
        <w:t>значений показателей результативности предоставления субсидии</w:t>
      </w:r>
      <w:proofErr w:type="gramEnd"/>
      <w:r>
        <w:t>: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>выдачу ____________ свидетельств о получении социальных выплат на приобретение жилого помещения или создание объекта индивидуального жилищного строительства молодым семьям в течение календарного года с момента заключения Соглашения;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>________ молодых семей, улучшивших жилищные условия (в том числе с использованием ипотечных кредитов и займов) при оказании содействия за счет средств федерального, краевого, местных бюджетов.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proofErr w:type="gramStart"/>
      <w:r>
        <w:t>В случае если значения показателей результативности предоставления субсидии не достигнуты, осуществляет возврат средств из бюджета муниципального образования Пермского края в доход бюджета Пермского края в порядке и объемах, определяемых в соответствии с Правилами предоставления субсидий и иных межбюджетных трансфертов, имеющих целевое назначение, из бюджета Пермского края бюджетам муниципальных образований Пермского края, утвержденными Постановлением Правительства Пермского края от 21 октября 2016</w:t>
      </w:r>
      <w:proofErr w:type="gramEnd"/>
      <w:r>
        <w:t xml:space="preserve"> г. N 962-п (далее - Правила);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proofErr w:type="gramStart"/>
      <w:r>
        <w:t xml:space="preserve">2.2.3. в течение 5 рабочих дней после получения и проверки от банка заявки на перечисление бюджетных средств и документов на соответствие приобретаемого (строящегося) жилого помещения представляет в Министерство </w:t>
      </w:r>
      <w:r>
        <w:rPr/>
        <w:t>заявку</w:t>
      </w:r>
      <w:r>
        <w:t xml:space="preserve"> на перечисление средств федерального и краевого бюджета на предоставление молодым семьям социальных выплат на условиях софинансирования мероприятий Подпрограммы в рамках участия Пермского края в реализации подпрограммы "Обеспечение жильем молодых семей" федеральной</w:t>
      </w:r>
      <w:proofErr w:type="gramEnd"/>
      <w:r>
        <w:t xml:space="preserve"> целевой программы "Жилище" на 2015-2020 годы по форме согласно приложению 1 к настоящему Соглашению (далее - заявка) при наличии кассового плана в текущем месяце. Отсканированная заявка направляется на адрес электронной почты _______________________________;</w:t>
      </w:r>
    </w:p>
    <w:p w:rsidR="00693CF7" w:rsidRDefault="00693CF7" w:rsidP="00693CF7">
      <w:pPr>
        <w:pStyle w:val="ConsPlusNonformat"/>
        <w:jc w:val="both"/>
      </w:pPr>
      <w:r>
        <w:t xml:space="preserve">    2.2.4. отражает в доходной части бюджета ______________________________</w:t>
      </w:r>
    </w:p>
    <w:p w:rsidR="00693CF7" w:rsidRDefault="00693CF7" w:rsidP="00693CF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муниципального</w:t>
      </w:r>
      <w:proofErr w:type="gramEnd"/>
    </w:p>
    <w:p w:rsidR="00693CF7" w:rsidRDefault="00693CF7" w:rsidP="00693CF7">
      <w:pPr>
        <w:pStyle w:val="ConsPlusNonformat"/>
        <w:jc w:val="both"/>
      </w:pPr>
      <w:r>
        <w:t xml:space="preserve">                                                       образования)</w:t>
      </w:r>
    </w:p>
    <w:p w:rsidR="00693CF7" w:rsidRDefault="00693CF7" w:rsidP="00693CF7">
      <w:pPr>
        <w:pStyle w:val="ConsPlusNonformat"/>
        <w:jc w:val="both"/>
      </w:pPr>
      <w:r>
        <w:t>поступившие бюджетные средства на софинансирование мероприятий;</w:t>
      </w:r>
    </w:p>
    <w:p w:rsidR="00693CF7" w:rsidRDefault="00693CF7" w:rsidP="00693CF7">
      <w:pPr>
        <w:pStyle w:val="ConsPlusNormal"/>
        <w:ind w:firstLine="540"/>
        <w:jc w:val="both"/>
      </w:pPr>
      <w:r>
        <w:t>2.2.5. эффективно и целевым образом использует выделенные бюджетные средства на предоставление социальных выплат молодым семьям, включенным в основной список;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bookmarkStart w:id="1" w:name="Par1151"/>
      <w:bookmarkEnd w:id="1"/>
      <w:proofErr w:type="gramStart"/>
      <w:r>
        <w:t xml:space="preserve">2.2.6. ежеквартально, до 10 числа месяца, следующего за отчетным кварталом, представляет в Министерство отчет об использовании средств федерального, краевого и местного бюджетов, выделенных на предоставление социальных выплат молодым семьям в рамках реализации подпрограммы "Обеспечение жильем молодых семей" федеральной целевой программы "Жилище" на 2015-2020 годы, региональных и муниципальных программ по обеспечению жильем молодых семей (нарастающим итогом), а также </w:t>
      </w:r>
      <w:r>
        <w:rPr/>
        <w:t>отчет</w:t>
      </w:r>
      <w:r>
        <w:t xml:space="preserve"> о достижении</w:t>
      </w:r>
      <w:proofErr w:type="gramEnd"/>
      <w:r>
        <w:t xml:space="preserve"> значений показателей результативности использования субсидий по форме согласно приложению 2 к настоящему Соглашению;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bookmarkStart w:id="2" w:name="Par1152"/>
      <w:bookmarkEnd w:id="2"/>
      <w:r>
        <w:t xml:space="preserve">2.2.7. ежемесячно, до 7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Министерство сведения: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 xml:space="preserve">о реализации подпрограммы "Обеспечение жильем молодых семей" федеральной целевой программы "Жилище" на 2015-2020 годы (с начала года нарастающим итогом) по форме согласно </w:t>
      </w:r>
      <w:r>
        <w:rPr/>
        <w:t>приложению 3</w:t>
      </w:r>
      <w:r>
        <w:t xml:space="preserve"> к настоящему Соглашению;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 xml:space="preserve">о привлеченных внебюджетных источниках финансирования мероприятий подпрограммы "Обеспечение жильем молодых семей" федеральной целевой программы "Жилище" на 2015-2020 годы (с начала года нарастающим итогом) по форме согласно </w:t>
      </w:r>
      <w:r>
        <w:rPr/>
        <w:t>приложению 4</w:t>
      </w:r>
      <w:r>
        <w:t xml:space="preserve"> к настоящему Соглашению;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 xml:space="preserve">2.2.8. документы, указанные в </w:t>
      </w:r>
      <w:r>
        <w:rPr/>
        <w:t>пунктах 2.2.6</w:t>
      </w:r>
      <w:r>
        <w:t>-</w:t>
      </w:r>
      <w:r>
        <w:rPr/>
        <w:t>2.2.7</w:t>
      </w:r>
      <w:r>
        <w:t xml:space="preserve"> настоящего Соглашения, представляются Органом местного самоуправления на бумажном носителе (в прошнурованном (сброшюрованном), пронумерованном виде) и формируются средствами автоматизированной информационной системы "Обеспечение жильем молодых семей в Пермском крае" (далее - АИС);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>2.2.9. вносит сведения о семьях, принимающих участие в Подпрограмме, а также формирует списки молодых семей в АИС;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lastRenderedPageBreak/>
        <w:t>2.2.10. обеспечивает конфиденциальность и безопасность персональных данных при их обработке в АИС в соответствии с требованиями Федерального закона от 27 июля 2006 г. N 152-ФЗ "О персональных данных";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 xml:space="preserve">2.2.11. по мере образования экономии бюджетных средств формирует, представляет в Министерство </w:t>
      </w:r>
      <w:r>
        <w:rPr/>
        <w:t>изменение</w:t>
      </w:r>
      <w:r>
        <w:t xml:space="preserve"> списка молодых семей - претендентов на получение социальных выплат по форме согласно приложению 5 к настоящему Соглашению;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>2.2.12. осуществляет возврат не использованных по состоянию на 1 января текущего финансового года субсидий в доход бюджета Пермского края в порядке и сроки, установленные действующим законодательством.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>В течение первых 5 (пяти) рабочих дней текущего финансового года уведомляет Министерство путем направления соответствующего письменного извещения о наличии (отсутствии) потребности в остатке федеральных и краевых сре</w:t>
      </w:r>
      <w:proofErr w:type="gramStart"/>
      <w:r>
        <w:t>дств в пр</w:t>
      </w:r>
      <w:proofErr w:type="gramEnd"/>
      <w:r>
        <w:t>еделах остатка субсидии, образовавшегося по состоянию на 1 января текущего финансового года;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proofErr w:type="gramStart"/>
      <w:r>
        <w:t>2.2.13. представляет по запросу Министерства и в установленные им сроки информацию по вопросам реализации федеральной подпрограммы и документы, необходимые для проведения проверок исполнения условий настоящего Соглашения, оценки эффективности реализации мероприятий федеральной подпрограммы, использования средств федерального и краевого бюджетов и (или) иных контрольных мероприятий, а также оказывает содействие Министерству при проведении последним таких проверок (контрольных мероприятий).</w:t>
      </w:r>
      <w:proofErr w:type="gramEnd"/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rmal"/>
        <w:jc w:val="center"/>
        <w:outlineLvl w:val="2"/>
      </w:pPr>
      <w:r>
        <w:t>3. Ответственность Сторон</w:t>
      </w:r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rmal"/>
        <w:ind w:firstLine="540"/>
        <w:jc w:val="both"/>
      </w:pPr>
      <w: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 xml:space="preserve">3.2. </w:t>
      </w:r>
      <w:proofErr w:type="gramStart"/>
      <w:r>
        <w:t>В случае если муниципальным образованием Пермского края по состоянию на 31 декабря года предоставления субсидии допущены нарушения обязательств, предусмотренных настоящим Соглашением в части достижения значений показателей результативности предоставления субсидии, и в срок до первой даты предоставления отчетности о достижении значений показателей результативности использования субсидии в соответствии с настоящим Соглашением в году, следующем за годом предоставления субсидии, указанные нарушения не устранены</w:t>
      </w:r>
      <w:proofErr w:type="gramEnd"/>
      <w:r>
        <w:t>, объем средств, подлежащий возврату из бюджета муниципального образования Пермского края в доход бюджета Пермского края в срок до 1 июля года, следующего за годом предоставления субсидии, рассчитывается в соответствии с Правилами.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>3.3. Орган местного самоуправления несет ответственность за нецелевое использование средств субсидии, за нарушение условий предоставления (расходования) субсидии в соответствии с законодательством.</w:t>
      </w:r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rmal"/>
        <w:jc w:val="center"/>
        <w:outlineLvl w:val="2"/>
      </w:pPr>
      <w:r>
        <w:t>4. Срок действия Соглашения</w:t>
      </w:r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rmal"/>
        <w:ind w:firstLine="540"/>
        <w:jc w:val="both"/>
      </w:pPr>
      <w:r>
        <w:t xml:space="preserve">4.1. Настоящее Соглашение вступает в силу с момента его подписания Сторонами и действует </w:t>
      </w:r>
      <w:proofErr w:type="gramStart"/>
      <w:r>
        <w:t>до</w:t>
      </w:r>
      <w:proofErr w:type="gramEnd"/>
      <w:r>
        <w:t xml:space="preserve"> _______________________.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 xml:space="preserve">4.2. Прекращение действия Соглашения не влечет прекращения исполнения обязательств по Соглашению, а также обязательств Органа местного самоуправления по предоставлению информации о предоставлении социальных выплат молодым семьям, включенным в основной список для осуществления Министерством </w:t>
      </w:r>
      <w:proofErr w:type="gramStart"/>
      <w:r>
        <w:t>контроля за</w:t>
      </w:r>
      <w:proofErr w:type="gramEnd"/>
      <w:r>
        <w:t xml:space="preserve"> целевым использованием бюджетных средств.</w:t>
      </w:r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rmal"/>
        <w:jc w:val="center"/>
        <w:outlineLvl w:val="2"/>
      </w:pPr>
      <w:r>
        <w:t>5. Прочие условия</w:t>
      </w:r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rmal"/>
        <w:ind w:firstLine="540"/>
        <w:jc w:val="both"/>
      </w:pPr>
      <w:r>
        <w:t>5.1.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t>5.2. Настоящее Соглашение может быть дополнено или изменено по обоюдному согласию Сторон. Все изменения и дополнения к настоящему Соглашению должны быть оформлены письменно.</w:t>
      </w:r>
    </w:p>
    <w:p w:rsidR="00693CF7" w:rsidRDefault="00693CF7" w:rsidP="00693CF7">
      <w:pPr>
        <w:pStyle w:val="ConsPlusNormal"/>
        <w:spacing w:before="200"/>
        <w:ind w:firstLine="540"/>
        <w:jc w:val="both"/>
      </w:pPr>
      <w:r>
        <w:lastRenderedPageBreak/>
        <w:t>5.3. Споры между Сторонами в процессе исполнения своих обязательств по настоящему Соглашению решаются путем переговоров. Не урегулированные Сторонами споры и разногласия решаются в установленном законодательством Российской Федерации порядке.</w:t>
      </w:r>
    </w:p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rmal"/>
        <w:jc w:val="center"/>
        <w:outlineLvl w:val="2"/>
      </w:pPr>
      <w:r>
        <w:t>6. Реквизиты Сторон</w:t>
      </w:r>
    </w:p>
    <w:p w:rsidR="00693CF7" w:rsidRDefault="00693CF7" w:rsidP="00693C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93CF7" w:rsidTr="00EB50EE">
        <w:tc>
          <w:tcPr>
            <w:tcW w:w="4535" w:type="dxa"/>
          </w:tcPr>
          <w:p w:rsidR="00693CF7" w:rsidRDefault="00693CF7" w:rsidP="00EB50EE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4535" w:type="dxa"/>
          </w:tcPr>
          <w:p w:rsidR="00693CF7" w:rsidRDefault="00693CF7" w:rsidP="00EB50EE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</w:tr>
      <w:tr w:rsidR="00693CF7" w:rsidTr="00EB50EE">
        <w:tc>
          <w:tcPr>
            <w:tcW w:w="4535" w:type="dxa"/>
          </w:tcPr>
          <w:p w:rsidR="00693CF7" w:rsidRDefault="00693CF7" w:rsidP="00EB50EE">
            <w:pPr>
              <w:pStyle w:val="ConsPlusNormal"/>
            </w:pPr>
            <w:r>
              <w:t>_____________ (____________)</w:t>
            </w:r>
          </w:p>
          <w:p w:rsidR="00693CF7" w:rsidRDefault="00693CF7" w:rsidP="00EB50EE">
            <w:pPr>
              <w:pStyle w:val="ConsPlusNormal"/>
            </w:pPr>
          </w:p>
          <w:p w:rsidR="00693CF7" w:rsidRDefault="00693CF7" w:rsidP="00EB50EE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</w:tcPr>
          <w:p w:rsidR="00693CF7" w:rsidRDefault="00693CF7" w:rsidP="00EB50EE">
            <w:pPr>
              <w:pStyle w:val="ConsPlusNormal"/>
            </w:pPr>
            <w:r>
              <w:t>_____________ (____________)</w:t>
            </w:r>
          </w:p>
          <w:p w:rsidR="00693CF7" w:rsidRDefault="00693CF7" w:rsidP="00EB50EE">
            <w:pPr>
              <w:pStyle w:val="ConsPlusNormal"/>
            </w:pPr>
          </w:p>
          <w:p w:rsidR="00693CF7" w:rsidRDefault="00693CF7" w:rsidP="00EB50EE">
            <w:pPr>
              <w:pStyle w:val="ConsPlusNormal"/>
            </w:pPr>
            <w:r>
              <w:t>М.П.</w:t>
            </w:r>
          </w:p>
        </w:tc>
      </w:tr>
    </w:tbl>
    <w:p w:rsidR="00693CF7" w:rsidRDefault="00693CF7" w:rsidP="00693CF7">
      <w:pPr>
        <w:pStyle w:val="ConsPlusNormal"/>
        <w:jc w:val="both"/>
      </w:pPr>
    </w:p>
    <w:p w:rsidR="00693CF7" w:rsidRDefault="00693CF7" w:rsidP="00693CF7">
      <w:pPr>
        <w:pStyle w:val="ConsPlusNormal"/>
        <w:jc w:val="both"/>
      </w:pPr>
    </w:p>
    <w:p w:rsidR="00C70B8C" w:rsidRDefault="00C70B8C">
      <w:bookmarkStart w:id="3" w:name="_GoBack"/>
      <w:bookmarkEnd w:id="3"/>
    </w:p>
    <w:sectPr w:rsidR="00C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F7"/>
    <w:rsid w:val="00693CF7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F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3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2335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2018-07-07T18:40:00Z</dcterms:created>
  <dcterms:modified xsi:type="dcterms:W3CDTF">2018-07-07T18:47:00Z</dcterms:modified>
</cp:coreProperties>
</file>